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48" w:rsidRDefault="00FA4FB9">
      <w:pPr>
        <w:pStyle w:val="1"/>
        <w:shd w:val="clear" w:color="auto" w:fill="auto"/>
        <w:spacing w:after="280" w:line="218" w:lineRule="auto"/>
        <w:ind w:left="5740"/>
        <w:jc w:val="right"/>
      </w:pPr>
      <w:r>
        <w:rPr>
          <w:b/>
          <w:bCs/>
        </w:rPr>
        <w:t xml:space="preserve">УТВЕРЖДЕНО </w:t>
      </w:r>
      <w:r>
        <w:t>решением Общего собрания № 06/04-09 от 7 апреля 2009 г.</w:t>
      </w:r>
    </w:p>
    <w:p w:rsidR="00180061" w:rsidRDefault="00FA4FB9" w:rsidP="00180061">
      <w:pPr>
        <w:pStyle w:val="1"/>
        <w:shd w:val="clear" w:color="auto" w:fill="auto"/>
        <w:spacing w:after="3500" w:line="218" w:lineRule="auto"/>
        <w:ind w:left="5738"/>
        <w:contextualSpacing/>
        <w:jc w:val="right"/>
      </w:pPr>
      <w:r>
        <w:rPr>
          <w:b/>
          <w:bCs/>
        </w:rPr>
        <w:t xml:space="preserve">УТВЕРЖДЕНО </w:t>
      </w:r>
      <w:r>
        <w:t>решением Общего собрания № 16/04-16 от 7 апреля 2016</w:t>
      </w:r>
      <w:r>
        <w:t>г.</w:t>
      </w:r>
    </w:p>
    <w:p w:rsidR="00180061" w:rsidRDefault="00180061" w:rsidP="00180061">
      <w:pPr>
        <w:pStyle w:val="1"/>
        <w:shd w:val="clear" w:color="auto" w:fill="auto"/>
        <w:spacing w:after="3500" w:line="218" w:lineRule="auto"/>
        <w:ind w:left="5738"/>
        <w:contextualSpacing/>
        <w:jc w:val="right"/>
      </w:pPr>
    </w:p>
    <w:p w:rsidR="00180061" w:rsidRDefault="00180061" w:rsidP="00180061">
      <w:pPr>
        <w:pStyle w:val="1"/>
        <w:shd w:val="clear" w:color="auto" w:fill="auto"/>
        <w:spacing w:after="3500" w:line="218" w:lineRule="auto"/>
        <w:ind w:left="5738"/>
        <w:contextualSpacing/>
        <w:jc w:val="right"/>
      </w:pPr>
      <w:r>
        <w:rPr>
          <w:b/>
          <w:bCs/>
        </w:rPr>
        <w:t xml:space="preserve">УТВЕРЖДЕНО </w:t>
      </w:r>
      <w:r>
        <w:t xml:space="preserve">решением </w:t>
      </w:r>
      <w:r>
        <w:t>Совета Ассоциации</w:t>
      </w:r>
      <w:r>
        <w:t xml:space="preserve"> № </w:t>
      </w:r>
      <w:r>
        <w:t>38/12-21 от 28 декабря 2021</w:t>
      </w:r>
      <w:r>
        <w:t xml:space="preserve"> г.</w:t>
      </w:r>
    </w:p>
    <w:p w:rsidR="00180061" w:rsidRDefault="00180061">
      <w:pPr>
        <w:pStyle w:val="1"/>
        <w:shd w:val="clear" w:color="auto" w:fill="auto"/>
        <w:spacing w:after="3500" w:line="218" w:lineRule="auto"/>
        <w:ind w:left="5740"/>
        <w:jc w:val="right"/>
      </w:pPr>
    </w:p>
    <w:p w:rsidR="00707648" w:rsidRDefault="00FA4FB9">
      <w:pPr>
        <w:pStyle w:val="1"/>
        <w:shd w:val="clear" w:color="auto" w:fill="auto"/>
        <w:spacing w:line="218" w:lineRule="auto"/>
        <w:jc w:val="center"/>
      </w:pPr>
      <w:r>
        <w:rPr>
          <w:b/>
          <w:bCs/>
        </w:rPr>
        <w:t>ПОЛОЖЕНИЕ О ПОРЯДКЕ ПРЕДОСТАВЛЕНИЯ ОТЧЕТНОСТИ</w:t>
      </w:r>
      <w:r>
        <w:rPr>
          <w:b/>
          <w:bCs/>
        </w:rPr>
        <w:br/>
        <w:t>АРБИТРАЖНЫМИ УПРАВЛЯЮЩИМИ - ЧЛЕНАМИ АССОЦИАЦИИ</w:t>
      </w:r>
      <w:r>
        <w:rPr>
          <w:b/>
          <w:bCs/>
        </w:rPr>
        <w:br/>
        <w:t xml:space="preserve">«САМОРЕГУЛИРУЕМАЯ </w:t>
      </w:r>
      <w:r>
        <w:rPr>
          <w:b/>
          <w:bCs/>
        </w:rPr>
        <w:t>ОРГАНИЗАЦИЯ АРБИТРАЖНЫХ</w:t>
      </w:r>
      <w:r>
        <w:rPr>
          <w:b/>
          <w:bCs/>
        </w:rPr>
        <w:br/>
        <w:t>УПРАВЛЯЩИХ «МЕРКУРИЙ»</w:t>
      </w:r>
      <w:r>
        <w:rPr>
          <w:b/>
          <w:bCs/>
        </w:rPr>
        <w:br/>
      </w:r>
      <w:r w:rsidR="00180061">
        <w:t>г. Москва 2021</w:t>
      </w:r>
      <w:r>
        <w:t xml:space="preserve"> год</w:t>
      </w:r>
    </w:p>
    <w:p w:rsidR="00707648" w:rsidRDefault="00FA4FB9">
      <w:pPr>
        <w:pStyle w:val="1"/>
        <w:shd w:val="clear" w:color="auto" w:fill="auto"/>
        <w:ind w:firstLine="760"/>
        <w:jc w:val="both"/>
      </w:pPr>
      <w:r>
        <w:t>Настоящее Положение разработано в соответствии с Федеральным законом от 26.10.2002 № 127-ФЗ «О несостоятельности (банкротстве)», Федеральным законом от 01.12.2007 № 315-ФЭ «О саморегулируемых</w:t>
      </w:r>
      <w:r>
        <w:t xml:space="preserve"> организациях», постановлением Правительства РФ от 22.05.2003. № 299 «Об утверждении Общих правил подготовки отчетов (заключений) арбитражного управляющего, Уставом Ассоциации «Саморегулируемая организация арбитражных управляющих «Меркурий» (далее - Ассоци</w:t>
      </w:r>
      <w:r>
        <w:t>ация).</w:t>
      </w:r>
    </w:p>
    <w:p w:rsidR="00707648" w:rsidRDefault="00FA4FB9">
      <w:pPr>
        <w:pStyle w:val="1"/>
        <w:shd w:val="clear" w:color="auto" w:fill="auto"/>
        <w:spacing w:after="320"/>
        <w:ind w:firstLine="760"/>
        <w:jc w:val="both"/>
      </w:pPr>
      <w:r>
        <w:t>Настоящее Положение разработано в целях осуществления сбора, обработки и хранения информации о деятельности арбитражных управляющих, раскрываемой ими для Ассоциации «Саморегулируемая организация арбитражных управляющих «Меркурий» (далее - Ассоциация</w:t>
      </w:r>
      <w:r>
        <w:t>), и определяет информацию, представляемую арбитражными управляющими в Ассоциацию, порядок и периодичность представления данной информации, а также правила проведения анализа деятельности членов Ассоциации.</w:t>
      </w:r>
    </w:p>
    <w:p w:rsidR="00707648" w:rsidRDefault="00FA4FB9">
      <w:pPr>
        <w:pStyle w:val="1"/>
        <w:numPr>
          <w:ilvl w:val="0"/>
          <w:numId w:val="1"/>
        </w:numPr>
        <w:shd w:val="clear" w:color="auto" w:fill="auto"/>
        <w:tabs>
          <w:tab w:val="left" w:pos="810"/>
        </w:tabs>
        <w:ind w:left="860" w:hanging="860"/>
        <w:jc w:val="both"/>
      </w:pPr>
      <w:r>
        <w:rPr>
          <w:b/>
          <w:bCs/>
        </w:rPr>
        <w:t>Информация, представляемая арбитражными управляющ</w:t>
      </w:r>
      <w:r>
        <w:rPr>
          <w:b/>
          <w:bCs/>
        </w:rPr>
        <w:t>ими в Ассоциацию «Саморегулируемую организацию арбитражных управляющих «Меркурий»</w:t>
      </w:r>
    </w:p>
    <w:p w:rsidR="00707648" w:rsidRDefault="00FA4FB9">
      <w:pPr>
        <w:pStyle w:val="1"/>
        <w:numPr>
          <w:ilvl w:val="1"/>
          <w:numId w:val="1"/>
        </w:numPr>
        <w:shd w:val="clear" w:color="auto" w:fill="auto"/>
        <w:tabs>
          <w:tab w:val="left" w:pos="810"/>
        </w:tabs>
        <w:spacing w:line="259" w:lineRule="auto"/>
        <w:jc w:val="both"/>
      </w:pPr>
      <w:r>
        <w:t>Копии судебных актов: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spacing w:line="259" w:lineRule="auto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t>о введении процедуры банкротства,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spacing w:line="259" w:lineRule="auto"/>
        <w:jc w:val="both"/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>
        <w:t>об утверждении арбитражного управляющего,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spacing w:line="259" w:lineRule="auto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t>об освобождении (отстранении) арбитражного управляющего,</w:t>
      </w:r>
    </w:p>
    <w:p w:rsidR="00707648" w:rsidRDefault="00FA4FB9">
      <w:pPr>
        <w:pStyle w:val="1"/>
        <w:shd w:val="clear" w:color="auto" w:fill="auto"/>
        <w:spacing w:line="259" w:lineRule="auto"/>
        <w:jc w:val="both"/>
      </w:pPr>
      <w:r>
        <w:rPr>
          <w:sz w:val="26"/>
          <w:szCs w:val="26"/>
        </w:rPr>
        <w:t xml:space="preserve">- </w:t>
      </w:r>
      <w:r>
        <w:t>о продление</w:t>
      </w:r>
      <w:r>
        <w:t xml:space="preserve"> срока проведения процедуры банкротства,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spacing w:line="259" w:lineRule="auto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t>о завершении (прекращении) процедуры банкротства,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spacing w:line="259" w:lineRule="auto"/>
        <w:jc w:val="both"/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t>по результатам рассмотрения жалоб на действия (бездействие)</w:t>
      </w:r>
    </w:p>
    <w:p w:rsidR="00707648" w:rsidRDefault="00FA4FB9">
      <w:pPr>
        <w:pStyle w:val="1"/>
        <w:shd w:val="clear" w:color="auto" w:fill="auto"/>
        <w:ind w:firstLine="860"/>
        <w:jc w:val="both"/>
      </w:pPr>
      <w:r>
        <w:t>арбитражного управляющего.</w:t>
      </w:r>
    </w:p>
    <w:p w:rsidR="00707648" w:rsidRDefault="00FA4FB9">
      <w:pPr>
        <w:pStyle w:val="1"/>
        <w:numPr>
          <w:ilvl w:val="1"/>
          <w:numId w:val="1"/>
        </w:numPr>
        <w:shd w:val="clear" w:color="auto" w:fill="auto"/>
        <w:tabs>
          <w:tab w:val="left" w:pos="810"/>
        </w:tabs>
        <w:spacing w:line="259" w:lineRule="auto"/>
        <w:jc w:val="both"/>
      </w:pPr>
      <w:r>
        <w:t>Информация о дополнительном страховании ответственности (с</w:t>
      </w:r>
    </w:p>
    <w:p w:rsidR="00707648" w:rsidRDefault="00FA4FB9">
      <w:pPr>
        <w:pStyle w:val="1"/>
        <w:shd w:val="clear" w:color="auto" w:fill="auto"/>
        <w:ind w:firstLine="860"/>
        <w:jc w:val="both"/>
      </w:pPr>
      <w:r>
        <w:t>приложением дог</w:t>
      </w:r>
      <w:r>
        <w:t>овора страхования или страхового полиса).</w:t>
      </w:r>
    </w:p>
    <w:p w:rsidR="00707648" w:rsidRDefault="00FA4FB9">
      <w:pPr>
        <w:pStyle w:val="1"/>
        <w:shd w:val="clear" w:color="auto" w:fill="auto"/>
        <w:ind w:left="860"/>
        <w:jc w:val="both"/>
      </w:pPr>
      <w:r>
        <w:t>Копия баланса на последнюю отчетную дату, предшествующую дате введения каждой процедуры банкротства.</w:t>
      </w:r>
    </w:p>
    <w:p w:rsidR="00707648" w:rsidRDefault="00FA4FB9">
      <w:pPr>
        <w:pStyle w:val="1"/>
        <w:numPr>
          <w:ilvl w:val="1"/>
          <w:numId w:val="1"/>
        </w:numPr>
        <w:shd w:val="clear" w:color="auto" w:fill="auto"/>
        <w:tabs>
          <w:tab w:val="left" w:pos="810"/>
        </w:tabs>
        <w:ind w:left="860" w:hanging="860"/>
        <w:jc w:val="both"/>
      </w:pPr>
      <w:r>
        <w:t xml:space="preserve">Информация о привлечении сторонних организаций (индивидуальных предпринимателей) - копии договоров и копии актов </w:t>
      </w:r>
      <w:r>
        <w:t>выполненных работ.</w:t>
      </w:r>
    </w:p>
    <w:p w:rsidR="00707648" w:rsidRDefault="00FA4FB9">
      <w:pPr>
        <w:pStyle w:val="1"/>
        <w:numPr>
          <w:ilvl w:val="1"/>
          <w:numId w:val="1"/>
        </w:numPr>
        <w:shd w:val="clear" w:color="auto" w:fill="auto"/>
        <w:tabs>
          <w:tab w:val="left" w:pos="810"/>
        </w:tabs>
        <w:spacing w:line="259" w:lineRule="auto"/>
        <w:jc w:val="both"/>
      </w:pPr>
      <w:r>
        <w:t>При проведении процедуры наблюдения: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25"/>
        </w:tabs>
        <w:jc w:val="both"/>
      </w:pPr>
      <w:r>
        <w:t>Отчет временного управляющего.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25"/>
        </w:tabs>
        <w:jc w:val="both"/>
      </w:pPr>
      <w:r>
        <w:t>К отчету временного управляющего прилагаются копии: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ind w:left="860" w:hanging="860"/>
        <w:jc w:val="both"/>
      </w:pPr>
      <w:r>
        <w:t>а)</w:t>
      </w:r>
      <w:r>
        <w:tab/>
        <w:t xml:space="preserve">анализа финансового состояния должника, анализ финансовой, хозяйственной и инвестиционной деятельности должника и </w:t>
      </w:r>
      <w:r>
        <w:t>его положения на соответствующем рынке;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ind w:left="860" w:hanging="860"/>
        <w:jc w:val="both"/>
      </w:pPr>
      <w:r>
        <w:t>в)</w:t>
      </w:r>
      <w:r>
        <w:tab/>
        <w:t>заключения о наличии признаков преднамеренного и фиктивного банкротства;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ind w:left="860" w:hanging="860"/>
        <w:jc w:val="both"/>
      </w:pPr>
      <w:r>
        <w:t>г)</w:t>
      </w:r>
      <w:r>
        <w:tab/>
        <w:t>реестра требований кредиторов на дату проведения первого собрания кредиторов;</w:t>
      </w:r>
    </w:p>
    <w:p w:rsidR="00707648" w:rsidRDefault="00FA4FB9">
      <w:pPr>
        <w:pStyle w:val="1"/>
        <w:shd w:val="clear" w:color="auto" w:fill="auto"/>
        <w:tabs>
          <w:tab w:val="left" w:pos="810"/>
        </w:tabs>
        <w:ind w:left="860" w:hanging="860"/>
        <w:jc w:val="both"/>
      </w:pPr>
      <w:r>
        <w:t>д)</w:t>
      </w:r>
      <w:r>
        <w:tab/>
        <w:t>документов о надлежащем уведомлении кредиторов о введени</w:t>
      </w:r>
      <w:r>
        <w:t>и в отношении должника процедуры наблюдения (копия публикации и</w:t>
      </w:r>
    </w:p>
    <w:p w:rsidR="00707648" w:rsidRDefault="00FA4FB9">
      <w:pPr>
        <w:pStyle w:val="1"/>
        <w:shd w:val="clear" w:color="auto" w:fill="auto"/>
        <w:ind w:firstLine="860"/>
        <w:jc w:val="both"/>
      </w:pPr>
      <w:r>
        <w:t>лист рассылки уведомления);</w:t>
      </w:r>
    </w:p>
    <w:p w:rsidR="00707648" w:rsidRDefault="00FA4FB9">
      <w:pPr>
        <w:pStyle w:val="1"/>
        <w:shd w:val="clear" w:color="auto" w:fill="auto"/>
        <w:tabs>
          <w:tab w:val="left" w:pos="830"/>
        </w:tabs>
        <w:jc w:val="both"/>
      </w:pPr>
      <w:r>
        <w:t>е)</w:t>
      </w:r>
      <w:r>
        <w:tab/>
        <w:t>протокола первого собрания кредиторов;</w:t>
      </w:r>
    </w:p>
    <w:p w:rsidR="00707648" w:rsidRDefault="00FA4FB9">
      <w:pPr>
        <w:pStyle w:val="1"/>
        <w:shd w:val="clear" w:color="auto" w:fill="auto"/>
        <w:tabs>
          <w:tab w:val="left" w:pos="830"/>
        </w:tabs>
        <w:jc w:val="both"/>
      </w:pPr>
      <w:r>
        <w:t>ж)</w:t>
      </w:r>
      <w:r>
        <w:tab/>
        <w:t>копии документов, подтверждающих получение вознаграждения</w:t>
      </w:r>
    </w:p>
    <w:p w:rsidR="00707648" w:rsidRDefault="00FA4FB9">
      <w:pPr>
        <w:pStyle w:val="1"/>
        <w:shd w:val="clear" w:color="auto" w:fill="auto"/>
        <w:ind w:firstLine="860"/>
        <w:jc w:val="both"/>
      </w:pPr>
      <w:r>
        <w:t>арбитражным управляющим.</w:t>
      </w:r>
    </w:p>
    <w:p w:rsidR="00707648" w:rsidRDefault="00FA4FB9">
      <w:pPr>
        <w:pStyle w:val="1"/>
        <w:numPr>
          <w:ilvl w:val="1"/>
          <w:numId w:val="1"/>
        </w:numPr>
        <w:shd w:val="clear" w:color="auto" w:fill="auto"/>
        <w:tabs>
          <w:tab w:val="left" w:pos="830"/>
        </w:tabs>
        <w:spacing w:line="259" w:lineRule="auto"/>
        <w:jc w:val="both"/>
      </w:pPr>
      <w:r>
        <w:t>При проведении внешнего управления: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>Копия плана внешнего управления (изменения в план внешнего управления) и протокола собрания кредиторов об утверждении (отклонении) плана внешнего управления (изменений в план внешнего управления).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spacing w:line="259" w:lineRule="auto"/>
        <w:jc w:val="both"/>
      </w:pPr>
      <w:r>
        <w:t>Отчет внешнего управляющего о ходе внешнего управления.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>Отч</w:t>
      </w:r>
      <w:r>
        <w:t>ет внешнего управляющего по результатам проведения внешнего управления.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>К отчетам внешнего управляющего прилагается реестр требований кредиторов на дату составления отчета, копии протоколов собраний кредиторов и заседаний комитета кредиторов, проведенных з</w:t>
      </w:r>
      <w:r>
        <w:t>а отчетный период, а также копии документов, подтверждающих получение вознаграждения арбитражным управляющим.</w:t>
      </w:r>
    </w:p>
    <w:p w:rsidR="00707648" w:rsidRDefault="00FA4FB9">
      <w:pPr>
        <w:pStyle w:val="1"/>
        <w:numPr>
          <w:ilvl w:val="1"/>
          <w:numId w:val="1"/>
        </w:numPr>
        <w:shd w:val="clear" w:color="auto" w:fill="auto"/>
        <w:tabs>
          <w:tab w:val="left" w:pos="830"/>
        </w:tabs>
        <w:spacing w:line="259" w:lineRule="auto"/>
        <w:jc w:val="both"/>
      </w:pPr>
      <w:r>
        <w:t>При проведении финансового оздоровления: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 xml:space="preserve">Копии плана финансового оздоровления и графика погашения задолженности (с приложением судебного акта, </w:t>
      </w:r>
      <w:r>
        <w:t>утвердившего график погашения задолженности).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spacing w:line="259" w:lineRule="auto"/>
        <w:jc w:val="both"/>
      </w:pPr>
      <w:r>
        <w:lastRenderedPageBreak/>
        <w:t>Заключение о ходе выполнения плана финансового оздоровления.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>Заключение о результатах выполнения плана финансового оздоровления и графика удовлетворения требований кредиторов.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>К заключениям административного уп</w:t>
      </w:r>
      <w:r>
        <w:t>равляющего о ходе и результатах выполнения плана финансового оздоровления прилагаются копии:</w:t>
      </w:r>
    </w:p>
    <w:p w:rsidR="00707648" w:rsidRDefault="00FA4FB9">
      <w:pPr>
        <w:pStyle w:val="1"/>
        <w:shd w:val="clear" w:color="auto" w:fill="auto"/>
        <w:jc w:val="both"/>
      </w:pPr>
      <w:r>
        <w:t>а) реестра требований кредиторов на дату составления отчета;</w:t>
      </w:r>
    </w:p>
    <w:p w:rsidR="00707648" w:rsidRDefault="00FA4FB9">
      <w:pPr>
        <w:pStyle w:val="1"/>
        <w:shd w:val="clear" w:color="auto" w:fill="auto"/>
        <w:tabs>
          <w:tab w:val="left" w:pos="830"/>
        </w:tabs>
        <w:jc w:val="both"/>
      </w:pPr>
      <w:r>
        <w:t>б)</w:t>
      </w:r>
      <w:r>
        <w:tab/>
        <w:t>отчетов должника,</w:t>
      </w:r>
    </w:p>
    <w:p w:rsidR="00707648" w:rsidRDefault="00FA4FB9">
      <w:pPr>
        <w:pStyle w:val="1"/>
        <w:shd w:val="clear" w:color="auto" w:fill="auto"/>
        <w:tabs>
          <w:tab w:val="left" w:pos="830"/>
        </w:tabs>
        <w:jc w:val="both"/>
      </w:pPr>
      <w:r>
        <w:t>в)</w:t>
      </w:r>
      <w:r>
        <w:tab/>
        <w:t>копии документов, подтверждающих получение вознаграждения</w:t>
      </w:r>
    </w:p>
    <w:p w:rsidR="00707648" w:rsidRDefault="00FA4FB9">
      <w:pPr>
        <w:pStyle w:val="1"/>
        <w:shd w:val="clear" w:color="auto" w:fill="auto"/>
        <w:ind w:firstLine="860"/>
        <w:jc w:val="both"/>
      </w:pPr>
      <w:r>
        <w:t>арбитражным управляю</w:t>
      </w:r>
      <w:r>
        <w:t>щим.</w:t>
      </w:r>
    </w:p>
    <w:p w:rsidR="00707648" w:rsidRDefault="00FA4FB9">
      <w:pPr>
        <w:pStyle w:val="1"/>
        <w:numPr>
          <w:ilvl w:val="1"/>
          <w:numId w:val="1"/>
        </w:numPr>
        <w:shd w:val="clear" w:color="auto" w:fill="auto"/>
        <w:tabs>
          <w:tab w:val="left" w:pos="830"/>
        </w:tabs>
        <w:jc w:val="both"/>
      </w:pPr>
      <w:r>
        <w:t>При проведении процедуры конкурсного производства: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>Отчет конкурсного управляющего и отчет об использовании денежных средств.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 xml:space="preserve">К отчетам конкурсного управляющего о своей деятельности прилагаются копии протоколов собраний кредиторов и заседаний комитета </w:t>
      </w:r>
      <w:r>
        <w:t>кредиторов, проведенных за отчетный период.</w:t>
      </w:r>
    </w:p>
    <w:p w:rsidR="00707648" w:rsidRDefault="00FA4FB9">
      <w:pPr>
        <w:pStyle w:val="1"/>
        <w:shd w:val="clear" w:color="auto" w:fill="auto"/>
        <w:ind w:left="860"/>
        <w:jc w:val="both"/>
      </w:pPr>
      <w:r>
        <w:t xml:space="preserve">К первому отчету о ходе конкурсного производства также прилагаются копии публикаций об открытии конкурсного производства и об утверждении конкурсного управляющего и реестр требований кредиторов (на дату закрытия </w:t>
      </w:r>
      <w:r>
        <w:t>реестра требований кредиторов), а также копии документов, подтверждающих получение вознаграждения арбитражным управляющим.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>Отчет конкурсного управляющего по итогам конкурсного производства и отчет об использовании денежных средств.</w:t>
      </w:r>
    </w:p>
    <w:p w:rsidR="00707648" w:rsidRDefault="00FA4FB9">
      <w:pPr>
        <w:pStyle w:val="1"/>
        <w:numPr>
          <w:ilvl w:val="2"/>
          <w:numId w:val="1"/>
        </w:numPr>
        <w:shd w:val="clear" w:color="auto" w:fill="auto"/>
        <w:tabs>
          <w:tab w:val="left" w:pos="830"/>
        </w:tabs>
        <w:ind w:left="860" w:hanging="860"/>
        <w:jc w:val="both"/>
      </w:pPr>
      <w:r>
        <w:t>К отчету о результатах п</w:t>
      </w:r>
      <w:r>
        <w:t>роведения конкурсного производства дополнительно прилагаются:</w:t>
      </w:r>
    </w:p>
    <w:p w:rsidR="00707648" w:rsidRDefault="00FA4FB9">
      <w:pPr>
        <w:pStyle w:val="1"/>
        <w:shd w:val="clear" w:color="auto" w:fill="auto"/>
        <w:ind w:left="860" w:hanging="860"/>
        <w:jc w:val="both"/>
      </w:pPr>
      <w:r>
        <w:rPr>
          <w:sz w:val="26"/>
          <w:szCs w:val="26"/>
        </w:rPr>
        <w:t xml:space="preserve">- </w:t>
      </w:r>
      <w:r>
        <w:t>Положения о порядке, о сроках и об условиях продажи имущества должника;</w:t>
      </w:r>
    </w:p>
    <w:p w:rsidR="00707648" w:rsidRDefault="00FA4FB9">
      <w:pPr>
        <w:pStyle w:val="1"/>
        <w:shd w:val="clear" w:color="auto" w:fill="auto"/>
        <w:jc w:val="both"/>
      </w:pPr>
      <w:r>
        <w:rPr>
          <w:sz w:val="26"/>
          <w:szCs w:val="26"/>
        </w:rPr>
        <w:t xml:space="preserve">- </w:t>
      </w:r>
      <w:r>
        <w:t>документы, подтверждающие продажу имущества должника;</w:t>
      </w:r>
    </w:p>
    <w:p w:rsidR="00707648" w:rsidRDefault="00FA4FB9">
      <w:pPr>
        <w:pStyle w:val="1"/>
        <w:shd w:val="clear" w:color="auto" w:fill="auto"/>
        <w:ind w:left="860" w:hanging="860"/>
        <w:jc w:val="both"/>
      </w:pPr>
      <w:r>
        <w:rPr>
          <w:sz w:val="26"/>
          <w:szCs w:val="26"/>
        </w:rPr>
        <w:t xml:space="preserve">- </w:t>
      </w:r>
      <w:r>
        <w:t>реестр требований кредиторов с указанием размера погашенных тр</w:t>
      </w:r>
      <w:r>
        <w:t>ебований кредиторов;</w:t>
      </w:r>
    </w:p>
    <w:p w:rsidR="00707648" w:rsidRDefault="00FA4FB9" w:rsidP="00297A40">
      <w:pPr>
        <w:pStyle w:val="1"/>
        <w:shd w:val="clear" w:color="auto" w:fill="auto"/>
        <w:spacing w:after="360"/>
        <w:ind w:left="862" w:hanging="862"/>
        <w:contextualSpacing/>
        <w:jc w:val="both"/>
      </w:pPr>
      <w:r>
        <w:rPr>
          <w:sz w:val="26"/>
          <w:szCs w:val="26"/>
        </w:rPr>
        <w:t xml:space="preserve">- </w:t>
      </w:r>
      <w:r>
        <w:t>копия документа, подтверждающего сведения о внесении записи о ликвидации юридического лица в Единый государственный реестр юридических лиц.</w:t>
      </w:r>
    </w:p>
    <w:p w:rsidR="00297A40" w:rsidRDefault="00297A40" w:rsidP="00297A40">
      <w:pPr>
        <w:pStyle w:val="1"/>
        <w:spacing w:after="360"/>
        <w:ind w:left="862" w:hanging="862"/>
        <w:contextualSpacing/>
        <w:jc w:val="both"/>
      </w:pPr>
      <w:r>
        <w:t xml:space="preserve">1.8. </w:t>
      </w:r>
      <w:r>
        <w:t xml:space="preserve"> </w:t>
      </w:r>
      <w:r>
        <w:t>При проведении процедуры банкротства реструктуризация долгов гражданина и реализации имущества:</w:t>
      </w:r>
    </w:p>
    <w:p w:rsidR="00297A40" w:rsidRDefault="00297A40" w:rsidP="00297A40">
      <w:pPr>
        <w:pStyle w:val="1"/>
        <w:spacing w:after="360"/>
        <w:ind w:left="862" w:hanging="862"/>
        <w:contextualSpacing/>
        <w:jc w:val="both"/>
      </w:pPr>
      <w:r>
        <w:t xml:space="preserve">1.8.1. </w:t>
      </w:r>
      <w:r>
        <w:t xml:space="preserve">  </w:t>
      </w:r>
      <w:r>
        <w:t>Отчет финансового управляющего</w:t>
      </w:r>
    </w:p>
    <w:p w:rsidR="00297A40" w:rsidRDefault="00297A40" w:rsidP="00297A40">
      <w:pPr>
        <w:pStyle w:val="1"/>
        <w:spacing w:after="360"/>
        <w:ind w:left="862" w:hanging="862"/>
        <w:contextualSpacing/>
        <w:jc w:val="both"/>
      </w:pPr>
      <w:r>
        <w:t xml:space="preserve">1.8.2. </w:t>
      </w:r>
      <w:r>
        <w:t xml:space="preserve">  </w:t>
      </w:r>
      <w:r>
        <w:t>Заключение об оспаривании сделок</w:t>
      </w:r>
    </w:p>
    <w:p w:rsidR="00180061" w:rsidRDefault="00297A40" w:rsidP="00297A40">
      <w:pPr>
        <w:pStyle w:val="1"/>
        <w:shd w:val="clear" w:color="auto" w:fill="auto"/>
        <w:spacing w:after="360"/>
        <w:ind w:left="862" w:hanging="862"/>
        <w:contextualSpacing/>
        <w:jc w:val="both"/>
      </w:pPr>
      <w:r>
        <w:t>1.8.3.</w:t>
      </w:r>
      <w:r>
        <w:t xml:space="preserve">  </w:t>
      </w:r>
      <w:r>
        <w:t xml:space="preserve"> Заключение фиктивного и (или) преднамеренного банкротства</w:t>
      </w:r>
      <w:r>
        <w:t>.</w:t>
      </w:r>
      <w:bookmarkStart w:id="0" w:name="_GoBack"/>
      <w:bookmarkEnd w:id="0"/>
    </w:p>
    <w:p w:rsidR="00297A40" w:rsidRDefault="00297A40" w:rsidP="00297A40">
      <w:pPr>
        <w:pStyle w:val="1"/>
        <w:shd w:val="clear" w:color="auto" w:fill="auto"/>
        <w:spacing w:after="360"/>
        <w:ind w:left="862" w:hanging="862"/>
        <w:contextualSpacing/>
        <w:jc w:val="both"/>
      </w:pPr>
    </w:p>
    <w:p w:rsidR="00707648" w:rsidRDefault="00FA4FB9">
      <w:pPr>
        <w:pStyle w:val="1"/>
        <w:numPr>
          <w:ilvl w:val="0"/>
          <w:numId w:val="1"/>
        </w:numPr>
        <w:shd w:val="clear" w:color="auto" w:fill="auto"/>
        <w:tabs>
          <w:tab w:val="left" w:pos="837"/>
        </w:tabs>
        <w:spacing w:line="276" w:lineRule="auto"/>
        <w:jc w:val="both"/>
      </w:pPr>
      <w:r>
        <w:rPr>
          <w:b/>
          <w:bCs/>
        </w:rPr>
        <w:t>Порядок предоставления информации</w:t>
      </w:r>
    </w:p>
    <w:p w:rsidR="00707648" w:rsidRDefault="00FA4FB9">
      <w:pPr>
        <w:pStyle w:val="1"/>
        <w:shd w:val="clear" w:color="auto" w:fill="auto"/>
        <w:spacing w:after="360"/>
        <w:ind w:left="860" w:hanging="860"/>
        <w:jc w:val="both"/>
      </w:pPr>
      <w:r>
        <w:rPr>
          <w:sz w:val="26"/>
          <w:szCs w:val="26"/>
        </w:rPr>
        <w:t xml:space="preserve">2.1. </w:t>
      </w:r>
      <w:r>
        <w:t>Отчет (заключение) арбитражного управляющего составляе</w:t>
      </w:r>
      <w:r>
        <w:t xml:space="preserve">тся нарастающим итогом по типовым формам, утвержденным Правительством Российской Федерации, подписывается арбитражным управляющим и представляется вместе с прилагаемыми документами в электронном виде в формате </w:t>
      </w:r>
      <w:r>
        <w:rPr>
          <w:lang w:val="en-US" w:eastAsia="en-US" w:bidi="en-US"/>
        </w:rPr>
        <w:t>Word</w:t>
      </w:r>
      <w:r w:rsidRPr="00180061">
        <w:rPr>
          <w:lang w:eastAsia="en-US" w:bidi="en-US"/>
        </w:rPr>
        <w:t xml:space="preserve">, </w:t>
      </w:r>
      <w:r>
        <w:rPr>
          <w:lang w:val="en-US" w:eastAsia="en-US" w:bidi="en-US"/>
        </w:rPr>
        <w:t>PDF</w:t>
      </w:r>
      <w:r w:rsidRPr="00180061">
        <w:rPr>
          <w:lang w:eastAsia="en-US" w:bidi="en-US"/>
        </w:rPr>
        <w:t xml:space="preserve">, </w:t>
      </w:r>
      <w:r>
        <w:t>либо на бумажных носителях.</w:t>
      </w:r>
    </w:p>
    <w:p w:rsidR="00707648" w:rsidRDefault="00FA4FB9">
      <w:pPr>
        <w:pStyle w:val="1"/>
        <w:numPr>
          <w:ilvl w:val="0"/>
          <w:numId w:val="1"/>
        </w:numPr>
        <w:shd w:val="clear" w:color="auto" w:fill="auto"/>
        <w:tabs>
          <w:tab w:val="left" w:pos="837"/>
        </w:tabs>
        <w:spacing w:line="276" w:lineRule="auto"/>
        <w:jc w:val="both"/>
      </w:pPr>
      <w:r>
        <w:rPr>
          <w:b/>
          <w:bCs/>
        </w:rPr>
        <w:t>Периодичность предоставления информации</w:t>
      </w:r>
    </w:p>
    <w:p w:rsidR="00707648" w:rsidRDefault="00FA4FB9">
      <w:pPr>
        <w:pStyle w:val="1"/>
        <w:shd w:val="clear" w:color="auto" w:fill="auto"/>
        <w:tabs>
          <w:tab w:val="left" w:pos="5309"/>
          <w:tab w:val="left" w:pos="5990"/>
          <w:tab w:val="left" w:pos="6754"/>
          <w:tab w:val="left" w:pos="8132"/>
        </w:tabs>
        <w:spacing w:line="259" w:lineRule="auto"/>
        <w:jc w:val="both"/>
      </w:pPr>
      <w:r>
        <w:rPr>
          <w:sz w:val="26"/>
          <w:szCs w:val="26"/>
        </w:rPr>
        <w:t xml:space="preserve">3.1. </w:t>
      </w:r>
      <w:r>
        <w:t>Информация, предусмотренная</w:t>
      </w:r>
      <w:r>
        <w:tab/>
        <w:t>п.</w:t>
      </w:r>
      <w:r>
        <w:tab/>
        <w:t>1.1</w:t>
      </w:r>
      <w:r>
        <w:tab/>
        <w:t>данного</w:t>
      </w:r>
      <w:r>
        <w:tab/>
        <w:t>Положения</w:t>
      </w:r>
    </w:p>
    <w:p w:rsidR="00707648" w:rsidRDefault="00FA4FB9">
      <w:pPr>
        <w:pStyle w:val="1"/>
        <w:shd w:val="clear" w:color="auto" w:fill="auto"/>
        <w:tabs>
          <w:tab w:val="left" w:pos="5309"/>
          <w:tab w:val="left" w:pos="6754"/>
          <w:tab w:val="left" w:pos="8132"/>
        </w:tabs>
        <w:ind w:firstLine="860"/>
        <w:jc w:val="both"/>
      </w:pPr>
      <w:r>
        <w:lastRenderedPageBreak/>
        <w:t>представляется в 3-дневный</w:t>
      </w:r>
      <w:r>
        <w:tab/>
        <w:t>срок с</w:t>
      </w:r>
      <w:r>
        <w:tab/>
        <w:t>момента</w:t>
      </w:r>
      <w:r>
        <w:tab/>
        <w:t>получения</w:t>
      </w:r>
    </w:p>
    <w:p w:rsidR="00707648" w:rsidRDefault="00FA4FB9">
      <w:pPr>
        <w:pStyle w:val="1"/>
        <w:shd w:val="clear" w:color="auto" w:fill="auto"/>
        <w:ind w:firstLine="860"/>
        <w:jc w:val="both"/>
      </w:pPr>
      <w:r>
        <w:t>соответствующего судебного акта.</w:t>
      </w:r>
    </w:p>
    <w:p w:rsidR="00707648" w:rsidRDefault="00FA4FB9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ind w:left="860" w:hanging="860"/>
        <w:jc w:val="both"/>
      </w:pPr>
      <w:r>
        <w:t xml:space="preserve">Информация, предусмотренная п. 1.2 и п. 1.3 данного Положения </w:t>
      </w:r>
      <w:r>
        <w:t>представляется в 3-дневный срок с момента подписания.</w:t>
      </w:r>
    </w:p>
    <w:p w:rsidR="00707648" w:rsidRDefault="00FA4FB9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spacing w:line="259" w:lineRule="auto"/>
        <w:jc w:val="both"/>
      </w:pPr>
      <w:r>
        <w:t>Информация, предусмотренная п. 1.5.1 и п. 1.6.1 данного Положения</w:t>
      </w:r>
    </w:p>
    <w:p w:rsidR="00707648" w:rsidRDefault="00FA4FB9">
      <w:pPr>
        <w:pStyle w:val="1"/>
        <w:shd w:val="clear" w:color="auto" w:fill="auto"/>
        <w:ind w:firstLine="860"/>
        <w:jc w:val="both"/>
      </w:pPr>
      <w:r>
        <w:t>представляется в 3-дневный срок с момента утверждения.</w:t>
      </w:r>
    </w:p>
    <w:p w:rsidR="00707648" w:rsidRDefault="00FA4FB9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ind w:left="860" w:hanging="860"/>
        <w:jc w:val="both"/>
      </w:pPr>
      <w:r>
        <w:t>Информация, предусмотренная п. 1.5.2, п. 1.6.2 и п. 1.7.1 данного Положения предс</w:t>
      </w:r>
      <w:r>
        <w:t>тавляется один раз в три месяца.</w:t>
      </w:r>
    </w:p>
    <w:p w:rsidR="00707648" w:rsidRDefault="00FA4FB9">
      <w:pPr>
        <w:pStyle w:val="1"/>
        <w:shd w:val="clear" w:color="auto" w:fill="auto"/>
        <w:ind w:left="860"/>
        <w:jc w:val="both"/>
      </w:pPr>
      <w:r>
        <w:t>При проведении процедуры конкурсного производства в отношении отсутствующего должника данная информация не представляется.</w:t>
      </w:r>
    </w:p>
    <w:p w:rsidR="00707648" w:rsidRDefault="00FA4FB9">
      <w:pPr>
        <w:pStyle w:val="1"/>
        <w:shd w:val="clear" w:color="auto" w:fill="auto"/>
        <w:ind w:left="860"/>
        <w:jc w:val="both"/>
      </w:pPr>
      <w:r>
        <w:t>В случае, если собранием кредиторов предусмотрена иная периодичность представления отчета собранию к</w:t>
      </w:r>
      <w:r>
        <w:t>редиторов (комитету кредиторов), отчеты представляются согласно установленной периодичности, но не чаще, чем один раз в три месяца.</w:t>
      </w:r>
    </w:p>
    <w:p w:rsidR="00707648" w:rsidRDefault="00FA4FB9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ind w:left="860" w:hanging="860"/>
        <w:jc w:val="both"/>
      </w:pPr>
      <w:r>
        <w:t>Информация, предусмотренная п. 1.4, п. 1.5.3 и п. 1.6.3 данного Положения представляется в 5-дневный срок с момента получени</w:t>
      </w:r>
      <w:r>
        <w:t>я судебного акта о результатах рассмотрения отчета (заключения) арбитражным судом.</w:t>
      </w:r>
    </w:p>
    <w:p w:rsidR="00707648" w:rsidRDefault="00FA4FB9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ind w:left="860" w:hanging="860"/>
        <w:jc w:val="both"/>
      </w:pPr>
      <w:r>
        <w:t>Информация, предусмотренная п. 1.7.3 данного Положения представляется в 3-дневный срок с момента получения документа, подтверждающего сведения о внесении записи о ликвидации</w:t>
      </w:r>
      <w:r>
        <w:t xml:space="preserve"> юридического лица в Единый государственный реестр юридических лиц.</w:t>
      </w:r>
    </w:p>
    <w:sectPr w:rsidR="00707648">
      <w:footerReference w:type="default" r:id="rId7"/>
      <w:footerReference w:type="first" r:id="rId8"/>
      <w:pgSz w:w="11900" w:h="16840"/>
      <w:pgMar w:top="970" w:right="1116" w:bottom="808" w:left="113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B9" w:rsidRDefault="00FA4FB9">
      <w:r>
        <w:separator/>
      </w:r>
    </w:p>
  </w:endnote>
  <w:endnote w:type="continuationSeparator" w:id="0">
    <w:p w:rsidR="00FA4FB9" w:rsidRDefault="00FA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48" w:rsidRDefault="00FA4FB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10384790</wp:posOffset>
              </wp:positionV>
              <wp:extent cx="9144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648" w:rsidRDefault="00FA4FB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97A40" w:rsidRPr="00297A40">
                            <w:rPr>
                              <w:rFonts w:ascii="Courier New" w:eastAsia="Courier New" w:hAnsi="Courier New" w:cs="Courier New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35pt;margin-top:817.7pt;width:7.2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" filled="f" stroked="f">
              <v:textbox style="mso-fit-shape-to-text:t" inset="0,0,0,0">
                <w:txbxContent>
                  <w:p w:rsidR="00707648" w:rsidRDefault="00FA4FB9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97A40" w:rsidRPr="00297A40">
                      <w:rPr>
                        <w:rFonts w:ascii="Courier New" w:eastAsia="Courier New" w:hAnsi="Courier New" w:cs="Courier New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48" w:rsidRDefault="0070764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B9" w:rsidRDefault="00FA4FB9"/>
  </w:footnote>
  <w:footnote w:type="continuationSeparator" w:id="0">
    <w:p w:rsidR="00FA4FB9" w:rsidRDefault="00FA4F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3F90"/>
    <w:multiLevelType w:val="multilevel"/>
    <w:tmpl w:val="566E3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2B06F2"/>
    <w:multiLevelType w:val="multilevel"/>
    <w:tmpl w:val="53D0C47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48"/>
    <w:rsid w:val="00180061"/>
    <w:rsid w:val="00297A40"/>
    <w:rsid w:val="00707648"/>
    <w:rsid w:val="00FA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6BDD"/>
  <w15:docId w15:val="{5443C5BD-4680-4005-A766-FAA89EAF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asartemieva</dc:creator>
  <cp:keywords/>
  <cp:lastModifiedBy>Антонина</cp:lastModifiedBy>
  <cp:revision>2</cp:revision>
  <dcterms:created xsi:type="dcterms:W3CDTF">2021-12-27T09:25:00Z</dcterms:created>
  <dcterms:modified xsi:type="dcterms:W3CDTF">2021-12-27T09:36:00Z</dcterms:modified>
</cp:coreProperties>
</file>